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STL047450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(E)-{1-[3-(dimethylammonio)propyl]-4,5-dioxo-2-[4-(propan-2-yloxy)phenyl]pyrrolidin-3-ylidene}(thiophen-2-yl)methanolate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(E)-{1-[3-(dimethylammonio)propyl]-4,5-dioxo-2-[4-(propan-2-yloxy)phenyl]pyrrolidin-3-ylidene}(thiophen-2-yl)methanolate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STL047450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