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N-[(2E)-6-methoxy-4-methylquinazolin-2(1H)-ylidene]-4-methyl-6-(trifluoromethyl)pyrimidin-2-amine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N-[(2E)-6-methoxy-4-methylquinazolin-2(1H)-ylidene]-4-methyl-6-(trifluoromethyl)pyrimidin-2-amine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