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STL047697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(4E)-4-[hydroxy(5-methylfuran-2-yl)methylidene]-5-(4-iodophenyl)-1-(2-methoxyethyl)pyrrolidine-2,3-dione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(4E)-4-[hydroxy(5-methylfuran-2-yl)methylidene]-5-(4-iodophenyl)-1-(2-methoxyethyl)pyrrolidine-2,3-dione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C19H18INO5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467.26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STL047697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