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1-[(2E)-5-{2-[(4-fluorobenzyl)sulfanyl]phenyl}-1,3,4-thiadiazol-2(3H)-ylidene]-3-phenylurea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1-[(2E)-5-{2-[(4-fluorobenzyl)sulfanyl]phenyl}-1,3,4-thiadiazol-2(3H)-ylidene]-3-phenylurea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