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1-(2-chlorobenzyl)-3-(4-chlorophenyl)-1,5,6,7-tetrahydropyrrolo[1,2-a]imidazol-4-ium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1-(2-chlorobenzyl)-3-(4-chlorophenyl)-1,5,6,7-tetrahydropyrrolo[1,2-a]imidazol-4-ium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C19H17Cl2N2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