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STL051981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N-(4-ethoxyphenyl)-N'-[(2Z)-5-(propan-2-yl)-1,3,4-thiadiazol-2(3H)-ylidene]butanediamide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N-(4-ethoxyphenyl)-N'-[(2Z)-5-(propan-2-yl)-1,3,4-thiadiazol-2(3H)-ylidene]butanediamide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C17H22N4O3S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362.45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STL051981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