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STL051982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4-{(E)-[2-({1-(4-amino-1,2,5-oxadiazol-3-yl)-5-[(dimethylammonio)methyl]-1H-1,2,3-triazol-4-yl}carbonyl)hydrazinylidene]methyl}-2,6-dimethoxyphenolate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4-{(E)-[2-({1-(4-amino-1,2,5-oxadiazol-3-yl)-5-[(dimethylammonio)methyl]-1H-1,2,3-triazol-4-yl}carbonyl)hydrazinylidene]methyl}-2,6-dimethoxyphenolate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C17H21N9O5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STL051982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