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1'-[(4-chlorophenyl)carbonyl]-7'-fluoro-2'-(4-methoxyphenyl)-1',2'-dihydro-3a'H-spiro[indene-2,3'-pyrrolo[1,2-a]quinoline]-1,3-dione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1'-[(4-chlorophenyl)carbonyl]-7'-fluoro-2'-(4-methoxyphenyl)-1',2'-dihydro-3a'H-spiro[indene-2,3'-pyrrolo[1,2-a]quinoline]-1,3-dione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C34H23ClFNO4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564.01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