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(3-{(E)-[1-(4-fluorophenyl)-4-hydroxy-2,6-dioxo-1,6-dihydropyrimidin-5(2H)-ylidene]methyl}-1H-indol-1-yl)acetate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(3-{(E)-[1-(4-fluorophenyl)-4-hydroxy-2,6-dioxo-1,6-dihydropyrimidin-5(2H)-ylidene]methyl}-1H-indol-1-yl)acetate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