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STL054591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(5Z)-3-(4-bromophenyl)-5-{[2,5-dimethyl-1-(4-methylphenyl)-1H-pyrrol-3-yl]methylidene}-6-hydroxypyrimidine-2,4(3H,5H)-dione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(5Z)-3-(4-bromophenyl)-5-{[2,5-dimethyl-1-(4-methylphenyl)-1H-pyrrol-3-yl]methylidene}-6-hydroxypyrimidine-2,4(3H,5H)-dione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C24H20BrN3O3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478.35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STL054591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