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1-{2-[(2,5-dimethoxyphenyl)amino]-2-oxoethyl}-3-phenyl-1,5,6,7-tetrahydropyrrolo[1,2-a]imidazol-4-ium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1-{2-[(2,5-dimethoxyphenyl)amino]-2-oxoethyl}-3-phenyl-1,5,6,7-tetrahydropyrrolo[1,2-a]imidazol-4-ium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