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7,8-dimethyl-2-[(4-methylpiperazin-1-yl)carbonyl]-4H-chromen-4-one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7,8-dimethyl-2-[(4-methylpiperazin-1-yl)carbonyl]-4H-chromen-4-one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