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4-{[(3-chlorophenyl)carbamoyl]amino}-N-(4-ethoxyphenyl)benzenesulfonamide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4-{[(3-chlorophenyl)carbamoyl]amino}-N-(4-ethoxyphenyl)benzenesulfonamide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