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3-(propan-2-yloxy)-N-[4-(tetrahydrofuran-2-ylmethoxy)phenyl]benzamide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3-(propan-2-yloxy)-N-[4-(tetrahydrofuran-2-ylmethoxy)phenyl]benzamide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