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3-({[4-(propan-2-yloxy)phenyl]carbonyl}amino)-N-(tetrahydrofuran-2-ylmethyl)benzamide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3-({[4-(propan-2-yloxy)phenyl]carbonyl}amino)-N-(tetrahydrofuran-2-ylmethyl)benzamide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