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4-chloro-N-{2-[4-(3-chlorophenyl)piperazin-1-yl]-2-oxoethyl}-N-phenylbenzenesulfonamide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4-chloro-N-{2-[4-(3-chlorophenyl)piperazin-1-yl]-2-oxoethyl}-N-phenylbenzenesulfonamide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