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2-(3-ethyl-2,4-dioxo-3,4-dihydrothieno[3,2-d]pyrimidin-1(2H)-yl)-N-propylacetamide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2-(3-ethyl-2,4-dioxo-3,4-dihydrothieno[3,2-d]pyrimidin-1(2H)-yl)-N-propylacetamide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