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2-{2,4-dioxo-3-[2-(thiophen-2-yl)ethyl]-3,4-dihydrothieno[3,2-d]pyrimidin-1(2H)-yl}-N-(2,4,6-trimethylphenyl)acetamide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2-{2,4-dioxo-3-[2-(thiophen-2-yl)ethyl]-3,4-dihydrothieno[3,2-d]pyrimidin-1(2H)-yl}-N-(2,4,6-trimethylphenyl)acetamide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STL078331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