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2-{[5,6-dimethyl-4-oxo-3-(prop-2-en-1-yl)-3,4-dihydrothieno[2,3-d]pyrimidin-2-yl]sulfanyl}-N-[3-(morpholin-4-yl)propyl]acetamide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2-{[5,6-dimethyl-4-oxo-3-(prop-2-en-1-yl)-3,4-dihydrothieno[2,3-d]pyrimidin-2-yl]sulfanyl}-N-[3-(morpholin-4-yl)propyl]acetamide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