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N-(2-chlorophenyl)-2-[3-oxo-7-(phenylamino)[1,2,4]triazolo[4,3-a]pyrimidin-2(3H)-yl]acetamide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N-(2-chlorophenyl)-2-[3-oxo-7-(phenylamino)[1,2,4]triazolo[4,3-a]pyrimidin-2(3H)-yl]acetamide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C19H15ClN6O2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