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2-{2-[4-(4-methoxyphenyl)piperazin-1-yl]-2-oxoethyl}-7-(phenylamino)[1,2,4]triazolo[4,3-a]pyrimidin-3(2H)-one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2-{2-[4-(4-methoxyphenyl)piperazin-1-yl]-2-oxoethyl}-7-(phenylamino)[1,2,4]triazolo[4,3-a]pyrimidin-3(2H)-one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