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N-(3-chlorophenyl)-2-(4-oxo[1]benzothieno[3,2-d]pyrimidin-3(4H)-yl)acetamide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N-(3-chlorophenyl)-2-(4-oxo[1]benzothieno[3,2-d]pyrimidin-3(4H)-yl)acetamide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C18H12ClN3O2S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