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6-ethyl-2-(3-fluorophenyl)-3-[2-(6-methyl-2,3-dihydro-4H-1,4-benzoxazin-4-yl)-2-oxoethyl]pyrimidin-4(3H)-one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6-ethyl-2-(3-fluorophenyl)-3-[2-(6-methyl-2,3-dihydro-4H-1,4-benzoxazin-4-yl)-2-oxoethyl]pyrimidin-4(3H)-one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