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4-chloro-2-({[4-ethyl-2-(4-fluorophenyl)-6-oxopyrimidin-1(6H)-yl]acetyl}amino)benzoate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4-chloro-2-({[4-ethyl-2-(4-fluorophenyl)-6-oxopyrimidin-1(6H)-yl]acetyl}amino)benzoate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