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(3,5-dimethyl-1H-pyrazol-1-yl){5-[(4-ethylphenyl)amino]-1H-1,2,3-triazol-4-yl}methanone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(3,5-dimethyl-1H-pyrazol-1-yl){5-[(4-ethylphenyl)amino]-1H-1,2,3-triazol-4-yl}methanone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