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{5-[(3-chlorophenyl)amino]-1H-1,2,3-triazol-4-yl}(3,5-dimethyl-1H-pyrazol-1-yl)methanone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{5-[(3-chlorophenyl)amino]-1H-1,2,3-triazol-4-yl}(3,5-dimethyl-1H-pyrazol-1-yl)methanone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