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N-ethyl-1-(6-{2-[(4-fluorophenyl)amino]-2-oxoethyl}-7-oxo-6,7-dihydro[1,3]thiazolo[4,5-d]pyrimidin-2-yl)piperidine-3-carboxamide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N-ethyl-1-(6-{2-[(4-fluorophenyl)amino]-2-oxoethyl}-7-oxo-6,7-dihydro[1,3]thiazolo[4,5-d]pyrimidin-2-yl)piperidine-3-carboxamide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C21H23FN6O3S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