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{5-[(3,4-dimethylphenyl)amino]-1H-1,2,3-triazol-4-yl}[4-(2-methylpropyl)piperazin-1-yl]methanone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{5-[(3,4-dimethylphenyl)amino]-1H-1,2,3-triazol-4-yl}[4-(2-methylpropyl)piperazin-1-yl]methanone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