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2-(4-methylphenyl)-4-{3-[4-(methylsulfanyl)phenyl]-1,2,4-oxadiazol-5-yl}isoquinolin-1(2H)-one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2-(4-methylphenyl)-4-{3-[4-(methylsulfanyl)phenyl]-1,2,4-oxadiazol-5-yl}isoquinolin-1(2H)-one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