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2-[7-(4-methoxyphenyl)-4-oxothieno[3,2-d]pyrimidin-3(4H)-yl]-N-(3-phenylpropyl)acetamide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2-[7-(4-methoxyphenyl)-4-oxothieno[3,2-d]pyrimidin-3(4H)-yl]-N-(3-phenylpropyl)acetamide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