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N-(3-bromobenzyl)-2-[2-(3-chlorophenyl)-5-(2-hydroxyethyl)-4-methyl-6-oxopyrimidin-1(6H)-yl]acetamide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N-(3-bromobenzyl)-2-[2-(3-chlorophenyl)-5-(2-hydroxyethyl)-4-methyl-6-oxopyrimidin-1(6H)-yl]acetamide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C22H21BrClN3O3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