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STL110596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N-(2-chlorobenzyl)-2-[2-(3-fluorophenyl)-5-(2-hydroxyethyl)-4-methyl-6-oxopyrimidin-1(6H)-yl]acetamide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N-(2-chlorobenzyl)-2-[2-(3-fluorophenyl)-5-(2-hydroxyethyl)-4-methyl-6-oxopyrimidin-1(6H)-yl]acetamide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C22H21ClFN3O3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STL110596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