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1-(2,3-dihydro-1H-indol-1-yl)-2-[(4-ethyl-5-{1-[(2-methoxyphenyl)amino]ethyl}-4H-1,2,4-triazol-3-yl)sulfanyl]ethanone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1-(2,3-dihydro-1H-indol-1-yl)-2-[(4-ethyl-5-{1-[(2-methoxyphenyl)amino]ethyl}-4H-1,2,4-triazol-3-yl)sulfanyl]ethanone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