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STL124366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N-(4-methoxybenzyl)-2-[2-(naphthalen-1-yl)-4-oxopyrazolo[1,5-d][1,2,4]triazin-5(4H)-yl]acetamide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N-(4-methoxybenzyl)-2-[2-(naphthalen-1-yl)-4-oxopyrazolo[1,5-d][1,2,4]triazin-5(4H)-yl]acetamide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STL124366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