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10-methoxy-2-methyl-3-phenyl-2,3,5,6-tetrahydro-4H-2,6-methano-1,3,5-benzoxadiazocine-4-thione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10-methoxy-2-methyl-3-phenyl-2,3,5,6-tetrahydro-4H-2,6-methano-1,3,5-benzoxadiazocine-4-thione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