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2-{[2-(2,3-dihydro-1H-indol-1-yl)-2-oxoethyl]sulfanyl}-3-(2-methoxyethyl)quinazolin-4(3H)-one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2-{[2-(2,3-dihydro-1H-indol-1-yl)-2-oxoethyl]sulfanyl}-3-(2-methoxyethyl)quinazolin-4(3H)-one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C21H21N3O3S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STL124635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