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3-[2-(3,4-dimethylphenyl)-4-oxopyrazolo[1,5-a]pyrazin-5(4H)-yl]-N-[1-(4-methoxyphenyl)ethyl]propanamide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3-[2-(3,4-dimethylphenyl)-4-oxopyrazolo[1,5-a]pyrazin-5(4H)-yl]-N-[1-(4-methoxyphenyl)ethyl]propanamide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