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2-{[6-(4-fluorobenzyl)-4-oxo-3,4,5,6,7,8-hexahydropyrido[4,3-d]pyrimidin-2-yl]sulfanyl}-N-(4-methoxyphenyl)acetamide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2-{[6-(4-fluorobenzyl)-4-oxo-3,4,5,6,7,8-hexahydropyrido[4,3-d]pyrimidin-2-yl]sulfanyl}-N-(4-methoxyphenyl)acetamide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