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N-(3,4-dichlorophenyl)-1-[2-(2,3-dihydro-1,4-benzodioxin-6-ylamino)-2-oxoethyl]-5-methyl-1H-1,2,3-triazole-4-carboxamide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N-(3,4-dichlorophenyl)-1-[2-(2,3-dihydro-1,4-benzodioxin-6-ylamino)-2-oxoethyl]-5-methyl-1H-1,2,3-triazole-4-carboxamide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