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azepan-1-yl(3-{[4-(4-chlorophenyl)piperazin-1-yl]sulfonyl}-1-methyl-1H-pyrazol-4-yl)methanone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azepan-1-yl(3-{[4-(4-chlorophenyl)piperazin-1-yl]sulfonyl}-1-methyl-1H-pyrazol-4-yl)methanone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