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STL144167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3-butyl-5-{2-[4-(2-fluorophenyl)piperazin-1-yl]-2-oxoethyl}-7-phenyl-3,5-dihydro-4H-pyrrolo[3,2-d]pyrimidin-4-one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3-butyl-5-{2-[4-(2-fluorophenyl)piperazin-1-yl]-2-oxoethyl}-7-phenyl-3,5-dihydro-4H-pyrrolo[3,2-d]pyrimidin-4-one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C28H30FN5O2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487.58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STL144167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