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2-{3-[3-(1,3-benzodioxol-5-yl)-1,2,4-oxadiazol-5-yl]-6-oxo-5,6-dihydropyridazin-1(4H)-yl}-N-(4-bromo-3-methylphenyl)acetamide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2-{3-[3-(1,3-benzodioxol-5-yl)-1,2,4-oxadiazol-5-yl]-6-oxo-5,6-dihydropyridazin-1(4H)-yl}-N-(4-bromo-3-methylphenyl)acetamide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C22H18BrN5O5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