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(E)-{1-[2-(diethylammonio)ethyl]-4,5-dioxo-2-(3-propoxyphenyl)pyrrolidin-3-ylidene}(2-methyl-2,3-dihydro-1-benzofuran-5-yl)methanolate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(E)-{1-[2-(diethylammonio)ethyl]-4,5-dioxo-2-(3-propoxyphenyl)pyrrolidin-3-ylidene}(2-methyl-2,3-dihydro-1-benzofuran-5-yl)methanolate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