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STL150596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1-[(2E)-5-[(2-chlorophenoxy)methyl]-1,3,4-thiadiazol-2(3H)-ylidene]-3-(3,4-dimethylphenyl)urea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1-[(2E)-5-[(2-chlorophenoxy)methyl]-1,3,4-thiadiazol-2(3H)-ylidene]-3-(3,4-dimethylphenyl)urea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C18H17ClN4O2S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STL150596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