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N-[(2Z)-4,5-dimethyl-1,3-thiazol-2(3H)-ylidene]-3-methyl-6-(propan-2-yl)[1,2]oxazolo[5,4-b]pyridine-4-carboxamide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N-[(2Z)-4,5-dimethyl-1,3-thiazol-2(3H)-ylidene]-3-methyl-6-(propan-2-yl)[1,2]oxazolo[5,4-b]pyridine-4-carboxamide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