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(2-hydroxy-5,6,7,8-tetrahydroquinolin-3-yl)[4-(pyridin-2-yl)piperazin-1-yl]methanone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(2-hydroxy-5,6,7,8-tetrahydroquinolin-3-yl)[4-(pyridin-2-yl)piperazin-1-yl]methanone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