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7-(4-hydroxy-3,5-dimethoxyphenyl)-2-(methylamino)-6,7-dihydro[1,3]thiazolo[4,5-b]pyridin-5-ol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7-(4-hydroxy-3,5-dimethoxyphenyl)-2-(methylamino)-6,7-dihydro[1,3]thiazolo[4,5-b]pyridin-5-ol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