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6-[(4-fluorobenzyl)oxy]-3,3-dimethyl-8-(pyrrolidin-1-yl)-3,4-dihydro-1H-pyrano[3,4-c]pyridine-5-carbonitrile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6-[(4-fluorobenzyl)oxy]-3,3-dimethyl-8-(pyrrolidin-1-yl)-3,4-dihydro-1H-pyrano[3,4-c]pyridine-5-carbonitrile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