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5-hydroxy-7-(3-hydroxyphenyl)-3-(4-methoxyphenyl)-6,7-dihydrothieno[3,2-b]pyridine-2-carboxylic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5-hydroxy-7-(3-hydroxyphenyl)-3-(4-methoxyphenyl)-6,7-dihydrothieno[3,2-b]pyridine-2-carboxylic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