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4-chloro-2-({4-[(2-hydroxyethyl)amino]quinazolin-2-yl}amino)phenol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4-chloro-2-({4-[(2-hydroxyethyl)amino]quinazolin-2-yl}amino)phenol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C16H15ClN4O2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